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5B" w:rsidRDefault="006A115B" w:rsidP="00DD4A67">
      <w:pPr>
        <w:ind w:right="-188"/>
        <w:jc w:val="center"/>
      </w:pPr>
      <w:r>
        <w:rPr>
          <w:noProof/>
        </w:rPr>
        <w:drawing>
          <wp:inline distT="0" distB="0" distL="0" distR="0" wp14:anchorId="01F458D0" wp14:editId="15FFCB94">
            <wp:extent cx="1966953" cy="9499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82" cy="9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5B" w:rsidRDefault="006A115B" w:rsidP="006A115B">
      <w:r>
        <w:t> </w:t>
      </w:r>
    </w:p>
    <w:p w:rsidR="00DD4A67" w:rsidRPr="00DD4A67" w:rsidRDefault="00DD4A67" w:rsidP="006A115B">
      <w:pPr>
        <w:rPr>
          <w:rFonts w:asciiTheme="minorHAnsi" w:hAnsiTheme="minorHAnsi"/>
          <w:sz w:val="24"/>
          <w:szCs w:val="24"/>
        </w:rPr>
      </w:pPr>
    </w:p>
    <w:p w:rsidR="00C131D3" w:rsidRPr="00DD4A67" w:rsidRDefault="00DD4A67" w:rsidP="00DD4A67">
      <w:pPr>
        <w:pStyle w:val="Heading1"/>
        <w:spacing w:before="0"/>
        <w:jc w:val="center"/>
        <w:rPr>
          <w:sz w:val="48"/>
          <w:szCs w:val="48"/>
        </w:rPr>
      </w:pPr>
      <w:r w:rsidRPr="00DD4A67">
        <w:rPr>
          <w:sz w:val="48"/>
          <w:szCs w:val="48"/>
        </w:rPr>
        <w:t>JOB DESCRIPTION</w:t>
      </w:r>
    </w:p>
    <w:p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p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JOB ROLE</w:t>
            </w:r>
          </w:p>
        </w:tc>
        <w:tc>
          <w:tcPr>
            <w:tcW w:w="6582" w:type="dxa"/>
          </w:tcPr>
          <w:p w:rsidR="00DD4A67" w:rsidRPr="00AF5DC2" w:rsidRDefault="006A7C6B" w:rsidP="00EF5519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Survivor Support</w:t>
            </w:r>
            <w:r w:rsidR="006140C5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EF5519">
              <w:rPr>
                <w:rFonts w:asciiTheme="minorHAnsi" w:hAnsiTheme="minorHAnsi"/>
                <w:b/>
                <w:sz w:val="26"/>
                <w:szCs w:val="26"/>
              </w:rPr>
              <w:t>Facilitator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JOB FUNCTION</w:t>
            </w:r>
          </w:p>
        </w:tc>
        <w:tc>
          <w:tcPr>
            <w:tcW w:w="6582" w:type="dxa"/>
          </w:tcPr>
          <w:p w:rsidR="00DD4A67" w:rsidRPr="00AF5DC2" w:rsidRDefault="00C254C8" w:rsidP="00653FDE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AF5DC2">
              <w:rPr>
                <w:rFonts w:asciiTheme="minorHAnsi" w:hAnsiTheme="minorHAnsi"/>
                <w:b/>
                <w:sz w:val="26"/>
                <w:szCs w:val="26"/>
              </w:rPr>
              <w:t xml:space="preserve">The </w:t>
            </w:r>
            <w:r w:rsidR="006A7C6B">
              <w:rPr>
                <w:rFonts w:asciiTheme="minorHAnsi" w:hAnsiTheme="minorHAnsi"/>
                <w:b/>
                <w:sz w:val="26"/>
                <w:szCs w:val="26"/>
              </w:rPr>
              <w:t xml:space="preserve">Survivor </w:t>
            </w:r>
            <w:r w:rsidR="00613E90">
              <w:rPr>
                <w:rFonts w:asciiTheme="minorHAnsi" w:hAnsiTheme="minorHAnsi"/>
                <w:b/>
                <w:sz w:val="26"/>
                <w:szCs w:val="26"/>
              </w:rPr>
              <w:t>Support</w:t>
            </w:r>
            <w:r w:rsidR="008E429E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EF5519">
              <w:rPr>
                <w:rFonts w:asciiTheme="minorHAnsi" w:hAnsiTheme="minorHAnsi"/>
                <w:b/>
                <w:sz w:val="26"/>
                <w:szCs w:val="26"/>
              </w:rPr>
              <w:t>Facilitator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="00CE2BB1">
              <w:rPr>
                <w:rFonts w:asciiTheme="minorHAnsi" w:hAnsiTheme="minorHAnsi"/>
                <w:b/>
                <w:sz w:val="26"/>
                <w:szCs w:val="26"/>
              </w:rPr>
              <w:t xml:space="preserve"> are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 xml:space="preserve">accountable for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 xml:space="preserve">the day to day delivery of NAPAC’s </w:t>
            </w:r>
            <w:r w:rsidR="00FE6E73">
              <w:rPr>
                <w:rFonts w:asciiTheme="minorHAnsi" w:hAnsiTheme="minorHAnsi"/>
                <w:b/>
                <w:sz w:val="26"/>
                <w:szCs w:val="26"/>
              </w:rPr>
              <w:t xml:space="preserve">primary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survivo</w:t>
            </w:r>
            <w:r w:rsidR="00F17AFC">
              <w:rPr>
                <w:rFonts w:asciiTheme="minorHAnsi" w:hAnsiTheme="minorHAnsi"/>
                <w:b/>
                <w:sz w:val="26"/>
                <w:szCs w:val="26"/>
              </w:rPr>
              <w:t>r support service</w:t>
            </w:r>
            <w:r w:rsidR="00FE6E73">
              <w:rPr>
                <w:rFonts w:asciiTheme="minorHAnsi" w:hAnsiTheme="minorHAnsi"/>
                <w:b/>
                <w:sz w:val="26"/>
                <w:szCs w:val="26"/>
              </w:rPr>
              <w:t xml:space="preserve"> – the telephone support line</w:t>
            </w:r>
            <w:r w:rsidR="00F17AFC">
              <w:rPr>
                <w:rFonts w:asciiTheme="minorHAnsi" w:hAnsiTheme="minorHAnsi"/>
                <w:b/>
                <w:sz w:val="26"/>
                <w:szCs w:val="26"/>
              </w:rPr>
              <w:t xml:space="preserve">.  They 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 xml:space="preserve">manage the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 xml:space="preserve">NAPAC volunteers to provide </w:t>
            </w:r>
            <w:r w:rsidR="0013404B">
              <w:rPr>
                <w:rFonts w:asciiTheme="minorHAnsi" w:hAnsiTheme="minorHAnsi"/>
                <w:b/>
                <w:sz w:val="26"/>
                <w:szCs w:val="26"/>
              </w:rPr>
              <w:t xml:space="preserve">telephone </w:t>
            </w:r>
            <w:r w:rsidR="00EF13ED" w:rsidRPr="00EF13ED">
              <w:rPr>
                <w:rFonts w:asciiTheme="minorHAnsi" w:hAnsiTheme="minorHAnsi"/>
                <w:b/>
                <w:sz w:val="26"/>
                <w:szCs w:val="26"/>
              </w:rPr>
              <w:t>support to adult survivors of childhood abuse and those s</w:t>
            </w:r>
            <w:r w:rsidR="00EF13ED">
              <w:rPr>
                <w:rFonts w:asciiTheme="minorHAnsi" w:hAnsiTheme="minorHAnsi"/>
                <w:b/>
                <w:sz w:val="26"/>
                <w:szCs w:val="26"/>
              </w:rPr>
              <w:t>upporting them</w:t>
            </w:r>
            <w:r w:rsidR="00653FDE">
              <w:rPr>
                <w:rFonts w:asciiTheme="minorHAnsi" w:hAnsiTheme="minorHAnsi"/>
                <w:b/>
                <w:sz w:val="26"/>
                <w:szCs w:val="26"/>
              </w:rPr>
              <w:t xml:space="preserve">. Overall, they will have a commitment to </w:t>
            </w:r>
            <w:r w:rsidR="00653FDE" w:rsidRPr="00653FDE">
              <w:rPr>
                <w:rFonts w:asciiTheme="minorHAnsi" w:hAnsiTheme="minorHAnsi"/>
                <w:b/>
                <w:sz w:val="26"/>
                <w:szCs w:val="26"/>
              </w:rPr>
              <w:t>delivery of excellence in everything NAPAC does for surv</w:t>
            </w:r>
            <w:r w:rsidR="00516572">
              <w:rPr>
                <w:rFonts w:asciiTheme="minorHAnsi" w:hAnsiTheme="minorHAnsi"/>
                <w:b/>
                <w:sz w:val="26"/>
                <w:szCs w:val="26"/>
              </w:rPr>
              <w:t xml:space="preserve">ivors and their supporters. 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REPORTS TO</w:t>
            </w:r>
          </w:p>
        </w:tc>
        <w:tc>
          <w:tcPr>
            <w:tcW w:w="6582" w:type="dxa"/>
          </w:tcPr>
          <w:p w:rsidR="00DD4A67" w:rsidRPr="00000DB9" w:rsidRDefault="00000DB9" w:rsidP="00391C85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Senior Survivor Support Facilitator (Senior SSF)</w:t>
            </w:r>
          </w:p>
        </w:tc>
      </w:tr>
      <w:tr w:rsidR="00DD4A67" w:rsidRPr="00AF5DC2" w:rsidTr="00DD4A67">
        <w:tc>
          <w:tcPr>
            <w:tcW w:w="2660" w:type="dxa"/>
          </w:tcPr>
          <w:p w:rsidR="00DD4A67" w:rsidRPr="00AF5DC2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 w:rsidRPr="00AF5DC2">
              <w:rPr>
                <w:rFonts w:asciiTheme="minorHAnsi" w:hAnsiTheme="minorHAnsi"/>
              </w:rPr>
              <w:t>REPORTING LINES</w:t>
            </w:r>
          </w:p>
        </w:tc>
        <w:tc>
          <w:tcPr>
            <w:tcW w:w="6582" w:type="dxa"/>
          </w:tcPr>
          <w:p w:rsidR="00B65455" w:rsidRPr="00950C20" w:rsidRDefault="00EF13ED" w:rsidP="00950C20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N/A</w:t>
            </w:r>
          </w:p>
        </w:tc>
      </w:tr>
      <w:tr w:rsidR="00C254C8" w:rsidRPr="00AF5DC2" w:rsidTr="00DD4A67">
        <w:tc>
          <w:tcPr>
            <w:tcW w:w="2660" w:type="dxa"/>
          </w:tcPr>
          <w:p w:rsidR="00C254C8" w:rsidRPr="00AF5DC2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  <w:tc>
          <w:tcPr>
            <w:tcW w:w="6582" w:type="dxa"/>
          </w:tcPr>
          <w:p w:rsidR="00C254C8" w:rsidRPr="00AF5DC2" w:rsidRDefault="00521CF2" w:rsidP="00CF53F3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Stockport </w:t>
            </w:r>
          </w:p>
        </w:tc>
      </w:tr>
      <w:tr w:rsidR="00AE1AA1" w:rsidRPr="00AF5DC2" w:rsidTr="00DD4A67">
        <w:tc>
          <w:tcPr>
            <w:tcW w:w="2660" w:type="dxa"/>
          </w:tcPr>
          <w:p w:rsidR="00AE1AA1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 OF WORK</w:t>
            </w:r>
          </w:p>
        </w:tc>
        <w:tc>
          <w:tcPr>
            <w:tcW w:w="6582" w:type="dxa"/>
          </w:tcPr>
          <w:p w:rsidR="00AE1AA1" w:rsidRDefault="00EE356C" w:rsidP="00CF53F3">
            <w:pPr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35</w:t>
            </w:r>
            <w:r w:rsidR="00521CF2">
              <w:rPr>
                <w:rFonts w:asciiTheme="minorHAnsi" w:hAnsiTheme="minorHAnsi"/>
                <w:b/>
                <w:sz w:val="26"/>
                <w:szCs w:val="26"/>
              </w:rPr>
              <w:t xml:space="preserve"> hours</w:t>
            </w:r>
            <w:bookmarkStart w:id="0" w:name="_GoBack"/>
            <w:bookmarkEnd w:id="0"/>
            <w:r w:rsidR="00EE33F6">
              <w:rPr>
                <w:rFonts w:asciiTheme="minorHAnsi" w:hAnsiTheme="minorHAnsi"/>
                <w:b/>
                <w:sz w:val="26"/>
                <w:szCs w:val="26"/>
              </w:rPr>
              <w:t xml:space="preserve"> per week.</w:t>
            </w:r>
          </w:p>
        </w:tc>
      </w:tr>
    </w:tbl>
    <w:p w:rsidR="00DD4A67" w:rsidRDefault="00DD4A67" w:rsidP="00DD4A67">
      <w:pPr>
        <w:rPr>
          <w:rFonts w:ascii="Verdana" w:hAnsi="Verdana"/>
        </w:rPr>
      </w:pPr>
    </w:p>
    <w:p w:rsidR="00DD4A67" w:rsidRPr="00FE6E73" w:rsidRDefault="007118EE" w:rsidP="007118EE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MAIN AREAS OF RESPONSIBILITIES</w:t>
      </w:r>
    </w:p>
    <w:p w:rsidR="00DD4A67" w:rsidRPr="00FE6E73" w:rsidRDefault="00DD4A67" w:rsidP="00DD4A67">
      <w:pPr>
        <w:rPr>
          <w:rFonts w:asciiTheme="minorHAnsi" w:hAnsiTheme="minorHAnsi"/>
          <w:sz w:val="24"/>
          <w:szCs w:val="24"/>
        </w:rPr>
      </w:pPr>
    </w:p>
    <w:p w:rsidR="00EF13ED" w:rsidRPr="00FE6E73" w:rsidRDefault="00EF13ED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Supervise</w:t>
      </w:r>
      <w:r w:rsidR="00000DB9" w:rsidRPr="00FE6E73">
        <w:rPr>
          <w:rFonts w:asciiTheme="minorHAnsi" w:hAnsiTheme="minorHAnsi"/>
          <w:sz w:val="24"/>
          <w:szCs w:val="24"/>
        </w:rPr>
        <w:t>/m</w:t>
      </w:r>
      <w:r w:rsidR="00566948" w:rsidRPr="00FE6E73">
        <w:rPr>
          <w:rFonts w:asciiTheme="minorHAnsi" w:hAnsiTheme="minorHAnsi"/>
          <w:sz w:val="24"/>
          <w:szCs w:val="24"/>
        </w:rPr>
        <w:t>anage</w:t>
      </w:r>
      <w:r w:rsidRPr="00FE6E73">
        <w:rPr>
          <w:rFonts w:asciiTheme="minorHAnsi" w:hAnsiTheme="minorHAnsi"/>
          <w:sz w:val="24"/>
          <w:szCs w:val="24"/>
        </w:rPr>
        <w:t xml:space="preserve"> </w:t>
      </w:r>
      <w:r w:rsidR="00FA74F7" w:rsidRPr="00FE6E73">
        <w:rPr>
          <w:rFonts w:asciiTheme="minorHAnsi" w:hAnsiTheme="minorHAnsi"/>
          <w:sz w:val="24"/>
          <w:szCs w:val="24"/>
        </w:rPr>
        <w:t xml:space="preserve">telephone </w:t>
      </w:r>
      <w:r w:rsidRPr="00FE6E73">
        <w:rPr>
          <w:rFonts w:asciiTheme="minorHAnsi" w:hAnsiTheme="minorHAnsi"/>
          <w:sz w:val="24"/>
          <w:szCs w:val="24"/>
        </w:rPr>
        <w:t>su</w:t>
      </w:r>
      <w:r w:rsidR="007770B0" w:rsidRPr="00FE6E73">
        <w:rPr>
          <w:rFonts w:asciiTheme="minorHAnsi" w:hAnsiTheme="minorHAnsi"/>
          <w:sz w:val="24"/>
          <w:szCs w:val="24"/>
        </w:rPr>
        <w:t xml:space="preserve">pport shifts </w:t>
      </w:r>
      <w:r w:rsidR="007F0BAC" w:rsidRPr="00FE6E73">
        <w:rPr>
          <w:rFonts w:asciiTheme="minorHAnsi" w:hAnsiTheme="minorHAnsi"/>
          <w:sz w:val="24"/>
          <w:szCs w:val="24"/>
        </w:rPr>
        <w:t>(providing telephone and email support). P</w:t>
      </w:r>
      <w:r w:rsidR="007770B0" w:rsidRPr="00FE6E73">
        <w:rPr>
          <w:rFonts w:asciiTheme="minorHAnsi" w:hAnsiTheme="minorHAnsi"/>
          <w:sz w:val="24"/>
          <w:szCs w:val="24"/>
        </w:rPr>
        <w:t xml:space="preserve">rovide briefing, </w:t>
      </w:r>
      <w:r w:rsidRPr="00FE6E73">
        <w:rPr>
          <w:rFonts w:asciiTheme="minorHAnsi" w:hAnsiTheme="minorHAnsi"/>
          <w:sz w:val="24"/>
          <w:szCs w:val="24"/>
        </w:rPr>
        <w:t xml:space="preserve">debriefing </w:t>
      </w:r>
      <w:r w:rsidR="007770B0" w:rsidRPr="00FE6E73">
        <w:rPr>
          <w:rFonts w:asciiTheme="minorHAnsi" w:hAnsiTheme="minorHAnsi"/>
          <w:sz w:val="24"/>
          <w:szCs w:val="24"/>
        </w:rPr>
        <w:t xml:space="preserve">and live supervision </w:t>
      </w:r>
      <w:r w:rsidRPr="00FE6E73">
        <w:rPr>
          <w:rFonts w:asciiTheme="minorHAnsi" w:hAnsiTheme="minorHAnsi"/>
          <w:sz w:val="24"/>
          <w:szCs w:val="24"/>
        </w:rPr>
        <w:t xml:space="preserve">of volunteers </w:t>
      </w:r>
      <w:r w:rsidR="008B0D04" w:rsidRPr="00FE6E73">
        <w:rPr>
          <w:rFonts w:asciiTheme="minorHAnsi" w:hAnsiTheme="minorHAnsi"/>
          <w:sz w:val="24"/>
          <w:szCs w:val="24"/>
        </w:rPr>
        <w:t xml:space="preserve">on a rota basis alongside </w:t>
      </w:r>
      <w:r w:rsidRPr="00FE6E73">
        <w:rPr>
          <w:rFonts w:asciiTheme="minorHAnsi" w:hAnsiTheme="minorHAnsi"/>
          <w:sz w:val="24"/>
          <w:szCs w:val="24"/>
        </w:rPr>
        <w:t xml:space="preserve">the other Survivor Support Facilitators.  This will include daytime and evening shifts with some </w:t>
      </w:r>
      <w:r w:rsidR="00000DB9" w:rsidRPr="00FE6E73">
        <w:rPr>
          <w:rFonts w:asciiTheme="minorHAnsi" w:hAnsiTheme="minorHAnsi"/>
          <w:sz w:val="24"/>
          <w:szCs w:val="24"/>
        </w:rPr>
        <w:t>evening</w:t>
      </w:r>
      <w:r w:rsidRPr="00FE6E73">
        <w:rPr>
          <w:rFonts w:asciiTheme="minorHAnsi" w:hAnsiTheme="minorHAnsi"/>
          <w:sz w:val="24"/>
          <w:szCs w:val="24"/>
        </w:rPr>
        <w:t xml:space="preserve"> work for training as required</w:t>
      </w:r>
      <w:r w:rsidR="007770B0" w:rsidRPr="00FE6E73">
        <w:rPr>
          <w:rFonts w:asciiTheme="minorHAnsi" w:hAnsiTheme="minorHAnsi"/>
          <w:sz w:val="24"/>
          <w:szCs w:val="24"/>
        </w:rPr>
        <w:t>.</w:t>
      </w:r>
      <w:r w:rsidR="008B0D04" w:rsidRPr="00FE6E73">
        <w:rPr>
          <w:rFonts w:asciiTheme="minorHAnsi" w:hAnsiTheme="minorHAnsi"/>
          <w:sz w:val="24"/>
          <w:szCs w:val="24"/>
        </w:rPr>
        <w:t xml:space="preserve"> 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000DB9" w:rsidRPr="00FE6E73" w:rsidRDefault="00000DB9" w:rsidP="00000DB9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Take support line calls regularly as required and requested by the Senior SSF</w:t>
      </w:r>
    </w:p>
    <w:p w:rsidR="00000DB9" w:rsidRPr="00FE6E73" w:rsidRDefault="00000DB9" w:rsidP="00000DB9">
      <w:pPr>
        <w:pStyle w:val="ListParagraph"/>
        <w:ind w:left="284"/>
        <w:rPr>
          <w:rFonts w:asciiTheme="minorHAnsi" w:hAnsiTheme="minorHAnsi"/>
          <w:sz w:val="24"/>
          <w:szCs w:val="24"/>
        </w:rPr>
      </w:pPr>
    </w:p>
    <w:p w:rsidR="00EF13ED" w:rsidRPr="00FE6E73" w:rsidRDefault="00EF13ED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Work within NAPAC’s remit and promote implementation of any changes into working practice</w:t>
      </w:r>
      <w:r w:rsidR="00727D7B" w:rsidRPr="00FE6E73">
        <w:rPr>
          <w:rFonts w:asciiTheme="minorHAnsi" w:hAnsiTheme="minorHAnsi"/>
          <w:sz w:val="24"/>
          <w:szCs w:val="24"/>
        </w:rPr>
        <w:t>; this includes ensuring a</w:t>
      </w:r>
      <w:r w:rsidRPr="00FE6E73">
        <w:rPr>
          <w:rFonts w:asciiTheme="minorHAnsi" w:hAnsiTheme="minorHAnsi"/>
          <w:sz w:val="24"/>
          <w:szCs w:val="24"/>
        </w:rPr>
        <w:t xml:space="preserve">ll </w:t>
      </w:r>
      <w:r w:rsidR="00727D7B" w:rsidRPr="00FE6E73">
        <w:rPr>
          <w:rFonts w:asciiTheme="minorHAnsi" w:hAnsiTheme="minorHAnsi"/>
          <w:sz w:val="24"/>
          <w:szCs w:val="24"/>
        </w:rPr>
        <w:t xml:space="preserve">volunteers </w:t>
      </w:r>
      <w:r w:rsidRPr="00FE6E73">
        <w:rPr>
          <w:rFonts w:asciiTheme="minorHAnsi" w:hAnsiTheme="minorHAnsi"/>
          <w:sz w:val="24"/>
          <w:szCs w:val="24"/>
        </w:rPr>
        <w:t>follow</w:t>
      </w:r>
      <w:r w:rsidR="00727D7B" w:rsidRPr="00FE6E73">
        <w:rPr>
          <w:rFonts w:asciiTheme="minorHAnsi" w:hAnsiTheme="minorHAnsi"/>
          <w:sz w:val="24"/>
          <w:szCs w:val="24"/>
        </w:rPr>
        <w:t xml:space="preserve"> NAPAC policies and procedures</w:t>
      </w:r>
    </w:p>
    <w:p w:rsidR="00727D7B" w:rsidRPr="00FE6E73" w:rsidRDefault="00727D7B" w:rsidP="00727D7B">
      <w:pPr>
        <w:pStyle w:val="ListParagraph"/>
        <w:rPr>
          <w:rFonts w:asciiTheme="minorHAnsi" w:hAnsiTheme="minorHAnsi"/>
          <w:sz w:val="24"/>
          <w:szCs w:val="24"/>
        </w:rPr>
      </w:pPr>
    </w:p>
    <w:p w:rsidR="00727D7B" w:rsidRPr="00FE6E73" w:rsidRDefault="00727D7B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Follow the agreed NAPAC model of managing and supporting volunteers</w:t>
      </w:r>
      <w:r w:rsidR="008B0D04" w:rsidRPr="00FE6E73">
        <w:rPr>
          <w:rFonts w:asciiTheme="minorHAnsi" w:hAnsiTheme="minorHAnsi"/>
          <w:sz w:val="24"/>
          <w:szCs w:val="24"/>
        </w:rPr>
        <w:t xml:space="preserve">, including </w:t>
      </w:r>
      <w:r w:rsidR="00A07070" w:rsidRPr="00FE6E73">
        <w:rPr>
          <w:rFonts w:asciiTheme="minorHAnsi" w:hAnsiTheme="minorHAnsi"/>
          <w:sz w:val="24"/>
          <w:szCs w:val="24"/>
        </w:rPr>
        <w:t xml:space="preserve">training and supervision </w:t>
      </w:r>
      <w:r w:rsidR="008B0D04" w:rsidRPr="00FE6E73">
        <w:rPr>
          <w:rFonts w:asciiTheme="minorHAnsi" w:hAnsiTheme="minorHAnsi"/>
          <w:sz w:val="24"/>
          <w:szCs w:val="24"/>
        </w:rPr>
        <w:t xml:space="preserve">outside of support line shifts. 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727D7B" w:rsidP="002D2BAC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lastRenderedPageBreak/>
        <w:t xml:space="preserve">Continually monitor and have awareness of the well-being of the volunteers; liaise with other Survivor Support Facilitators and </w:t>
      </w:r>
      <w:r w:rsidR="00000DB9" w:rsidRPr="00FE6E73">
        <w:rPr>
          <w:rFonts w:asciiTheme="minorHAnsi" w:hAnsiTheme="minorHAnsi"/>
          <w:sz w:val="24"/>
          <w:szCs w:val="24"/>
        </w:rPr>
        <w:t>the Senior SSF</w:t>
      </w:r>
      <w:r w:rsidRPr="00FE6E73">
        <w:rPr>
          <w:rFonts w:asciiTheme="minorHAnsi" w:hAnsiTheme="minorHAnsi"/>
          <w:sz w:val="24"/>
          <w:szCs w:val="24"/>
        </w:rPr>
        <w:t xml:space="preserve"> to ensure the best possible </w:t>
      </w:r>
      <w:r w:rsidR="00EF13ED" w:rsidRPr="00FE6E73">
        <w:rPr>
          <w:rFonts w:asciiTheme="minorHAnsi" w:hAnsiTheme="minorHAnsi"/>
          <w:sz w:val="24"/>
          <w:szCs w:val="24"/>
        </w:rPr>
        <w:t xml:space="preserve">emotional wellbeing of </w:t>
      </w:r>
      <w:r w:rsidRPr="00FE6E73">
        <w:rPr>
          <w:rFonts w:asciiTheme="minorHAnsi" w:hAnsiTheme="minorHAnsi"/>
          <w:sz w:val="24"/>
          <w:szCs w:val="24"/>
        </w:rPr>
        <w:t>the volunteers</w:t>
      </w:r>
    </w:p>
    <w:p w:rsidR="00FC4012" w:rsidRPr="00FE6E73" w:rsidRDefault="00FC4012" w:rsidP="00FC4012">
      <w:pPr>
        <w:rPr>
          <w:rFonts w:asciiTheme="minorHAnsi" w:hAnsiTheme="minorHAnsi"/>
          <w:sz w:val="24"/>
          <w:szCs w:val="24"/>
        </w:rPr>
      </w:pPr>
    </w:p>
    <w:p w:rsidR="00EF13ED" w:rsidRPr="00FE6E73" w:rsidRDefault="00727D7B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L</w:t>
      </w:r>
      <w:r w:rsidR="00EF13ED" w:rsidRPr="00FE6E73">
        <w:rPr>
          <w:rFonts w:asciiTheme="minorHAnsi" w:hAnsiTheme="minorHAnsi"/>
          <w:sz w:val="24"/>
          <w:szCs w:val="24"/>
        </w:rPr>
        <w:t xml:space="preserve">iaise with </w:t>
      </w:r>
      <w:r w:rsidRPr="00FE6E73">
        <w:rPr>
          <w:rFonts w:asciiTheme="minorHAnsi" w:hAnsiTheme="minorHAnsi"/>
          <w:sz w:val="24"/>
          <w:szCs w:val="24"/>
        </w:rPr>
        <w:t xml:space="preserve">the </w:t>
      </w:r>
      <w:r w:rsidR="00EF13ED" w:rsidRPr="00FE6E73">
        <w:rPr>
          <w:rFonts w:asciiTheme="minorHAnsi" w:hAnsiTheme="minorHAnsi"/>
          <w:sz w:val="24"/>
          <w:szCs w:val="24"/>
        </w:rPr>
        <w:t xml:space="preserve">other </w:t>
      </w:r>
      <w:r w:rsidRPr="00FE6E73">
        <w:rPr>
          <w:rFonts w:asciiTheme="minorHAnsi" w:hAnsiTheme="minorHAnsi"/>
          <w:sz w:val="24"/>
          <w:szCs w:val="24"/>
        </w:rPr>
        <w:t xml:space="preserve">Survivor Support Facilitators </w:t>
      </w:r>
      <w:r w:rsidR="00EF13ED" w:rsidRPr="00FE6E73">
        <w:rPr>
          <w:rFonts w:asciiTheme="minorHAnsi" w:hAnsiTheme="minorHAnsi"/>
          <w:sz w:val="24"/>
          <w:szCs w:val="24"/>
        </w:rPr>
        <w:t xml:space="preserve">in </w:t>
      </w:r>
      <w:r w:rsidRPr="00FE6E73">
        <w:rPr>
          <w:rFonts w:asciiTheme="minorHAnsi" w:hAnsiTheme="minorHAnsi"/>
          <w:sz w:val="24"/>
          <w:szCs w:val="24"/>
        </w:rPr>
        <w:t>sharing</w:t>
      </w:r>
      <w:r w:rsidR="00EF13ED" w:rsidRPr="00FE6E73">
        <w:rPr>
          <w:rFonts w:asciiTheme="minorHAnsi" w:hAnsiTheme="minorHAnsi"/>
          <w:sz w:val="24"/>
          <w:szCs w:val="24"/>
        </w:rPr>
        <w:t xml:space="preserve"> information as appropriate and participate in handover shifts with other </w:t>
      </w:r>
      <w:r w:rsidRPr="00FE6E73">
        <w:rPr>
          <w:rFonts w:asciiTheme="minorHAnsi" w:hAnsiTheme="minorHAnsi"/>
          <w:sz w:val="24"/>
          <w:szCs w:val="24"/>
        </w:rPr>
        <w:t xml:space="preserve">Survivor Support Facilitators </w:t>
      </w:r>
      <w:r w:rsidR="00EF13ED" w:rsidRPr="00FE6E73">
        <w:rPr>
          <w:rFonts w:asciiTheme="minorHAnsi" w:hAnsiTheme="minorHAnsi"/>
          <w:sz w:val="24"/>
          <w:szCs w:val="24"/>
        </w:rPr>
        <w:t xml:space="preserve"> 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0F5418" w:rsidRPr="00FE6E73" w:rsidRDefault="00727D7B" w:rsidP="00C46CF2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C</w:t>
      </w:r>
      <w:r w:rsidR="00EF13ED" w:rsidRPr="00FE6E73">
        <w:rPr>
          <w:rFonts w:asciiTheme="minorHAnsi" w:hAnsiTheme="minorHAnsi"/>
          <w:sz w:val="24"/>
          <w:szCs w:val="24"/>
        </w:rPr>
        <w:t>ontribute to the recruitment</w:t>
      </w:r>
      <w:r w:rsidRPr="00FE6E73">
        <w:rPr>
          <w:rFonts w:asciiTheme="minorHAnsi" w:hAnsiTheme="minorHAnsi"/>
          <w:sz w:val="24"/>
          <w:szCs w:val="24"/>
        </w:rPr>
        <w:t xml:space="preserve">, </w:t>
      </w:r>
      <w:r w:rsidR="00826011" w:rsidRPr="00FE6E73">
        <w:rPr>
          <w:rFonts w:asciiTheme="minorHAnsi" w:hAnsiTheme="minorHAnsi"/>
          <w:sz w:val="24"/>
          <w:szCs w:val="24"/>
        </w:rPr>
        <w:t xml:space="preserve">initial training, </w:t>
      </w:r>
      <w:r w:rsidRPr="00FE6E73">
        <w:rPr>
          <w:rFonts w:asciiTheme="minorHAnsi" w:hAnsiTheme="minorHAnsi"/>
          <w:sz w:val="24"/>
          <w:szCs w:val="24"/>
        </w:rPr>
        <w:t>i</w:t>
      </w:r>
      <w:r w:rsidR="00EF13ED" w:rsidRPr="00FE6E73">
        <w:rPr>
          <w:rFonts w:asciiTheme="minorHAnsi" w:hAnsiTheme="minorHAnsi"/>
          <w:sz w:val="24"/>
          <w:szCs w:val="24"/>
        </w:rPr>
        <w:t xml:space="preserve">nduction and </w:t>
      </w:r>
      <w:r w:rsidRPr="00FE6E73">
        <w:rPr>
          <w:rFonts w:asciiTheme="minorHAnsi" w:hAnsiTheme="minorHAnsi"/>
          <w:sz w:val="24"/>
          <w:szCs w:val="24"/>
        </w:rPr>
        <w:t>ongoing training of NAPAC volunteers</w:t>
      </w:r>
      <w:r w:rsidR="00EF13ED" w:rsidRPr="00FE6E73">
        <w:rPr>
          <w:rFonts w:asciiTheme="minorHAnsi" w:hAnsiTheme="minorHAnsi"/>
          <w:sz w:val="24"/>
          <w:szCs w:val="24"/>
        </w:rPr>
        <w:t xml:space="preserve"> along</w:t>
      </w:r>
      <w:r w:rsidRPr="00FE6E73">
        <w:rPr>
          <w:rFonts w:asciiTheme="minorHAnsi" w:hAnsiTheme="minorHAnsi"/>
          <w:sz w:val="24"/>
          <w:szCs w:val="24"/>
        </w:rPr>
        <w:t xml:space="preserve"> with and under the direction of the </w:t>
      </w:r>
      <w:r w:rsidR="00000DB9" w:rsidRPr="00FE6E73">
        <w:rPr>
          <w:rFonts w:asciiTheme="minorHAnsi" w:hAnsiTheme="minorHAnsi"/>
          <w:sz w:val="24"/>
          <w:szCs w:val="24"/>
        </w:rPr>
        <w:t>Senior SSF</w:t>
      </w:r>
    </w:p>
    <w:p w:rsidR="00000DB9" w:rsidRPr="00FE6E73" w:rsidRDefault="00000DB9" w:rsidP="00000DB9">
      <w:pPr>
        <w:pStyle w:val="ListParagraph"/>
        <w:rPr>
          <w:rFonts w:asciiTheme="minorHAnsi" w:hAnsiTheme="minorHAnsi"/>
          <w:sz w:val="24"/>
          <w:szCs w:val="24"/>
        </w:rPr>
      </w:pPr>
    </w:p>
    <w:p w:rsidR="000F5418" w:rsidRPr="00FE6E73" w:rsidRDefault="000F5418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Ensure quality of service to all callers whilst maintaining the integrity of the NAPAC model and the development and support of volunteers. </w:t>
      </w:r>
    </w:p>
    <w:p w:rsidR="00391C85" w:rsidRPr="00FE6E73" w:rsidRDefault="00391C85" w:rsidP="00391C85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Ensure reg</w:t>
      </w:r>
      <w:r w:rsidR="00EF13ED" w:rsidRPr="00FE6E73">
        <w:rPr>
          <w:rFonts w:asciiTheme="minorHAnsi" w:hAnsiTheme="minorHAnsi"/>
          <w:sz w:val="24"/>
          <w:szCs w:val="24"/>
        </w:rPr>
        <w:t xml:space="preserve">ular contact with </w:t>
      </w:r>
      <w:r w:rsidRPr="00FE6E73">
        <w:rPr>
          <w:rFonts w:asciiTheme="minorHAnsi" w:hAnsiTheme="minorHAnsi"/>
          <w:sz w:val="24"/>
          <w:szCs w:val="24"/>
        </w:rPr>
        <w:t xml:space="preserve">the volunteers, </w:t>
      </w:r>
      <w:r w:rsidR="00EF13ED" w:rsidRPr="00FE6E73">
        <w:rPr>
          <w:rFonts w:asciiTheme="minorHAnsi" w:hAnsiTheme="minorHAnsi"/>
          <w:sz w:val="24"/>
          <w:szCs w:val="24"/>
        </w:rPr>
        <w:t>informing them of action plans, changes to policies and procedures and media coverage.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C127F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R</w:t>
      </w:r>
      <w:r w:rsidR="00EF13ED" w:rsidRPr="00FE6E73">
        <w:rPr>
          <w:rFonts w:asciiTheme="minorHAnsi" w:hAnsiTheme="minorHAnsi"/>
          <w:sz w:val="24"/>
          <w:szCs w:val="24"/>
        </w:rPr>
        <w:t xml:space="preserve">ead </w:t>
      </w:r>
      <w:r w:rsidRPr="00FE6E73">
        <w:rPr>
          <w:rFonts w:asciiTheme="minorHAnsi" w:hAnsiTheme="minorHAnsi"/>
          <w:sz w:val="24"/>
          <w:szCs w:val="24"/>
        </w:rPr>
        <w:t xml:space="preserve">the call information sheets and call handling data </w:t>
      </w:r>
      <w:r w:rsidR="00EF13ED" w:rsidRPr="00FE6E73">
        <w:rPr>
          <w:rFonts w:asciiTheme="minorHAnsi" w:hAnsiTheme="minorHAnsi"/>
          <w:sz w:val="24"/>
          <w:szCs w:val="24"/>
        </w:rPr>
        <w:t xml:space="preserve">and support emails on a regular basis, monitoring and actioning issues in conjunction with the </w:t>
      </w:r>
      <w:r w:rsidR="00000DB9" w:rsidRPr="00FE6E73">
        <w:rPr>
          <w:rFonts w:asciiTheme="minorHAnsi" w:hAnsiTheme="minorHAnsi"/>
          <w:sz w:val="24"/>
          <w:szCs w:val="24"/>
        </w:rPr>
        <w:t>Senior SSF</w:t>
      </w:r>
    </w:p>
    <w:p w:rsidR="00000DB9" w:rsidRPr="00FE6E73" w:rsidRDefault="00000DB9" w:rsidP="00000DB9">
      <w:pPr>
        <w:pStyle w:val="ListParagraph"/>
        <w:rPr>
          <w:rFonts w:asciiTheme="minorHAnsi" w:hAnsiTheme="minorHAnsi"/>
          <w:sz w:val="24"/>
          <w:szCs w:val="24"/>
        </w:rPr>
      </w:pPr>
    </w:p>
    <w:p w:rsidR="00EF13ED" w:rsidRPr="00FE6E73" w:rsidRDefault="005546B9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D</w:t>
      </w:r>
      <w:r w:rsidR="00EF13ED" w:rsidRPr="00FE6E73">
        <w:rPr>
          <w:rFonts w:asciiTheme="minorHAnsi" w:hAnsiTheme="minorHAnsi"/>
          <w:sz w:val="24"/>
          <w:szCs w:val="24"/>
        </w:rPr>
        <w:t xml:space="preserve">istribute and record </w:t>
      </w:r>
      <w:r w:rsidR="00932CBA" w:rsidRPr="00FE6E73">
        <w:rPr>
          <w:rFonts w:asciiTheme="minorHAnsi" w:hAnsiTheme="minorHAnsi"/>
          <w:sz w:val="24"/>
          <w:szCs w:val="24"/>
        </w:rPr>
        <w:t>volunteer</w:t>
      </w:r>
      <w:r w:rsidR="00EF13ED" w:rsidRPr="00FE6E73">
        <w:rPr>
          <w:rFonts w:asciiTheme="minorHAnsi" w:hAnsiTheme="minorHAnsi"/>
          <w:sz w:val="24"/>
          <w:szCs w:val="24"/>
        </w:rPr>
        <w:t xml:space="preserve"> expenses.</w:t>
      </w:r>
    </w:p>
    <w:p w:rsidR="00EF13ED" w:rsidRPr="00FE6E73" w:rsidRDefault="00EF13ED" w:rsidP="00EF13ED">
      <w:pPr>
        <w:pStyle w:val="ListParagraph"/>
        <w:rPr>
          <w:rFonts w:asciiTheme="minorHAnsi" w:hAnsiTheme="minorHAnsi"/>
          <w:sz w:val="24"/>
          <w:szCs w:val="24"/>
        </w:rPr>
      </w:pPr>
    </w:p>
    <w:p w:rsidR="00A52B34" w:rsidRPr="00FE6E73" w:rsidRDefault="00A52B34" w:rsidP="00EF13ED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Any other duties as directed by the</w:t>
      </w:r>
      <w:r w:rsidR="00943F98" w:rsidRPr="00FE6E73">
        <w:rPr>
          <w:rFonts w:asciiTheme="minorHAnsi" w:hAnsiTheme="minorHAnsi"/>
          <w:sz w:val="24"/>
          <w:szCs w:val="24"/>
        </w:rPr>
        <w:t xml:space="preserve"> line manager</w:t>
      </w:r>
      <w:r w:rsidR="00000DB9" w:rsidRPr="00FE6E73">
        <w:rPr>
          <w:rFonts w:asciiTheme="minorHAnsi" w:hAnsiTheme="minorHAnsi"/>
          <w:sz w:val="24"/>
          <w:szCs w:val="24"/>
        </w:rPr>
        <w:t>, Chief Operating Officer</w:t>
      </w:r>
      <w:r w:rsidR="00943F98" w:rsidRPr="00FE6E73">
        <w:rPr>
          <w:rFonts w:asciiTheme="minorHAnsi" w:hAnsiTheme="minorHAnsi"/>
          <w:sz w:val="24"/>
          <w:szCs w:val="24"/>
        </w:rPr>
        <w:t xml:space="preserve"> or</w:t>
      </w:r>
      <w:r w:rsidRPr="00FE6E73">
        <w:rPr>
          <w:rFonts w:asciiTheme="minorHAnsi" w:hAnsiTheme="minorHAnsi"/>
          <w:sz w:val="24"/>
          <w:szCs w:val="24"/>
        </w:rPr>
        <w:t xml:space="preserve"> CEO</w:t>
      </w:r>
      <w:r w:rsidR="003310B2" w:rsidRPr="00FE6E73">
        <w:rPr>
          <w:rFonts w:asciiTheme="minorHAnsi" w:hAnsiTheme="minorHAnsi"/>
          <w:sz w:val="24"/>
          <w:szCs w:val="24"/>
        </w:rPr>
        <w:t>.</w:t>
      </w:r>
    </w:p>
    <w:p w:rsidR="00A52B34" w:rsidRPr="00FE6E73" w:rsidRDefault="00A52B34" w:rsidP="00A52B34">
      <w:pPr>
        <w:pStyle w:val="ListParagraph"/>
        <w:rPr>
          <w:rFonts w:asciiTheme="minorHAnsi" w:hAnsiTheme="minorHAnsi"/>
          <w:sz w:val="24"/>
          <w:szCs w:val="24"/>
        </w:rPr>
      </w:pPr>
    </w:p>
    <w:p w:rsidR="00957CAB" w:rsidRPr="00FE6E73" w:rsidRDefault="00957CAB" w:rsidP="00957CAB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PERSON </w:t>
      </w:r>
      <w:r w:rsidR="001C1D8C" w:rsidRPr="00FE6E73">
        <w:rPr>
          <w:rFonts w:asciiTheme="minorHAnsi" w:hAnsiTheme="minorHAnsi"/>
          <w:sz w:val="24"/>
          <w:szCs w:val="24"/>
        </w:rPr>
        <w:t>SPECIFICATION</w:t>
      </w:r>
    </w:p>
    <w:p w:rsidR="00957CAB" w:rsidRPr="00FE6E73" w:rsidRDefault="00957CAB" w:rsidP="00957CAB">
      <w:pPr>
        <w:rPr>
          <w:rFonts w:asciiTheme="minorHAnsi" w:hAnsiTheme="minorHAnsi"/>
          <w:sz w:val="24"/>
          <w:szCs w:val="24"/>
        </w:rPr>
      </w:pPr>
    </w:p>
    <w:p w:rsidR="00932CBA" w:rsidRPr="00FE6E73" w:rsidRDefault="005C7597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The ideal person for the </w:t>
      </w:r>
      <w:r w:rsidR="00F71D63" w:rsidRPr="00FE6E73">
        <w:rPr>
          <w:rFonts w:asciiTheme="minorHAnsi" w:hAnsiTheme="minorHAnsi"/>
          <w:sz w:val="24"/>
          <w:szCs w:val="24"/>
        </w:rPr>
        <w:t xml:space="preserve">Survivor Support Facilitator </w:t>
      </w:r>
      <w:r w:rsidRPr="00FE6E73">
        <w:rPr>
          <w:rFonts w:asciiTheme="minorHAnsi" w:hAnsiTheme="minorHAnsi"/>
          <w:sz w:val="24"/>
          <w:szCs w:val="24"/>
        </w:rPr>
        <w:t xml:space="preserve">role will </w:t>
      </w:r>
      <w:r w:rsidR="00F36458" w:rsidRPr="00FE6E73">
        <w:rPr>
          <w:rFonts w:asciiTheme="minorHAnsi" w:hAnsiTheme="minorHAnsi"/>
          <w:sz w:val="24"/>
          <w:szCs w:val="24"/>
        </w:rPr>
        <w:t>have</w:t>
      </w:r>
      <w:r w:rsidR="00932CBA" w:rsidRPr="00FE6E73">
        <w:rPr>
          <w:rFonts w:asciiTheme="minorHAnsi" w:hAnsiTheme="minorHAnsi"/>
          <w:sz w:val="24"/>
          <w:szCs w:val="24"/>
        </w:rPr>
        <w:t xml:space="preserve"> experience of working with survivors of childhood abuse, as well as knowledge and understanding of the issues raised by (or effects of) childhood abuse.</w:t>
      </w:r>
    </w:p>
    <w:p w:rsidR="00932CBA" w:rsidRPr="00FE6E73" w:rsidRDefault="00932CBA" w:rsidP="00F71D63">
      <w:pPr>
        <w:rPr>
          <w:rFonts w:asciiTheme="minorHAnsi" w:hAnsiTheme="minorHAnsi"/>
          <w:sz w:val="24"/>
          <w:szCs w:val="24"/>
        </w:rPr>
      </w:pPr>
    </w:p>
    <w:p w:rsidR="00F71D63" w:rsidRPr="00FE6E73" w:rsidRDefault="00F71D63" w:rsidP="00F71D63">
      <w:pPr>
        <w:rPr>
          <w:rFonts w:asciiTheme="minorHAnsi" w:hAnsiTheme="minorHAnsi"/>
          <w:color w:val="auto"/>
          <w:sz w:val="24"/>
          <w:szCs w:val="24"/>
        </w:rPr>
      </w:pPr>
      <w:r w:rsidRPr="00FE6E73">
        <w:rPr>
          <w:rFonts w:asciiTheme="minorHAnsi" w:hAnsiTheme="minorHAnsi"/>
          <w:color w:val="auto"/>
          <w:sz w:val="24"/>
          <w:szCs w:val="24"/>
        </w:rPr>
        <w:t>They will have</w:t>
      </w:r>
      <w:r w:rsidR="00826011" w:rsidRPr="00FE6E7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FE6E73">
        <w:rPr>
          <w:rFonts w:asciiTheme="minorHAnsi" w:hAnsiTheme="minorHAnsi"/>
          <w:color w:val="auto"/>
          <w:sz w:val="24"/>
          <w:szCs w:val="24"/>
        </w:rPr>
        <w:t>proven experience in service provision</w:t>
      </w:r>
      <w:r w:rsidR="005B1BEC" w:rsidRPr="00FE6E73">
        <w:rPr>
          <w:rFonts w:asciiTheme="minorHAnsi" w:hAnsiTheme="minorHAnsi"/>
          <w:color w:val="auto"/>
          <w:sz w:val="24"/>
          <w:szCs w:val="24"/>
        </w:rPr>
        <w:t xml:space="preserve"> in a therapeutic setting</w:t>
      </w:r>
      <w:r w:rsidRPr="00FE6E73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35F1F" w:rsidRPr="00FE6E73">
        <w:rPr>
          <w:rFonts w:asciiTheme="minorHAnsi" w:hAnsiTheme="minorHAnsi"/>
          <w:color w:val="auto"/>
          <w:sz w:val="24"/>
          <w:szCs w:val="24"/>
        </w:rPr>
        <w:t xml:space="preserve">as well as </w:t>
      </w:r>
      <w:r w:rsidRPr="00FE6E73">
        <w:rPr>
          <w:rFonts w:asciiTheme="minorHAnsi" w:hAnsiTheme="minorHAnsi"/>
          <w:color w:val="auto"/>
          <w:sz w:val="24"/>
          <w:szCs w:val="24"/>
        </w:rPr>
        <w:t>experience of working with volunteers.</w:t>
      </w:r>
    </w:p>
    <w:p w:rsidR="00F71D63" w:rsidRPr="00FE6E73" w:rsidRDefault="00F71D63" w:rsidP="00F71D63">
      <w:pPr>
        <w:rPr>
          <w:rFonts w:asciiTheme="minorHAnsi" w:hAnsiTheme="minorHAnsi"/>
          <w:sz w:val="24"/>
          <w:szCs w:val="24"/>
        </w:rPr>
      </w:pPr>
    </w:p>
    <w:p w:rsidR="0006098B" w:rsidRPr="00FE6E73" w:rsidRDefault="00F71D63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The ideal person will have a strong track record in phone support work and support via written communication. Additionally, they will have experience of ICT systems, including maintenance of call management and data collection systems.</w:t>
      </w:r>
    </w:p>
    <w:p w:rsidR="000619FB" w:rsidRPr="00FE6E73" w:rsidRDefault="000619FB" w:rsidP="00F71D63">
      <w:pPr>
        <w:rPr>
          <w:rFonts w:asciiTheme="minorHAnsi" w:hAnsiTheme="minorHAnsi"/>
          <w:sz w:val="24"/>
          <w:szCs w:val="24"/>
        </w:rPr>
      </w:pPr>
    </w:p>
    <w:p w:rsidR="000619FB" w:rsidRPr="00FE6E73" w:rsidRDefault="000619FB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Excellent communication skills – oral and written – are essential for this role.</w:t>
      </w:r>
      <w:r w:rsidR="00000DB9" w:rsidRPr="00FE6E73">
        <w:rPr>
          <w:rFonts w:asciiTheme="minorHAnsi" w:hAnsiTheme="minorHAnsi"/>
          <w:sz w:val="24"/>
          <w:szCs w:val="24"/>
        </w:rPr>
        <w:t xml:space="preserve"> </w:t>
      </w:r>
    </w:p>
    <w:p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</w:p>
    <w:p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Resilience is a required feature of the ideal person for this role.</w:t>
      </w:r>
    </w:p>
    <w:p w:rsidR="00FE6E73" w:rsidRDefault="00FE6E73" w:rsidP="0047457B">
      <w:pPr>
        <w:rPr>
          <w:rFonts w:asciiTheme="minorHAnsi" w:hAnsiTheme="minorHAnsi"/>
          <w:sz w:val="24"/>
          <w:szCs w:val="24"/>
        </w:rPr>
      </w:pPr>
    </w:p>
    <w:p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Successfu</w:t>
      </w:r>
      <w:r w:rsidR="00492FEE" w:rsidRPr="00FE6E73">
        <w:rPr>
          <w:rFonts w:asciiTheme="minorHAnsi" w:hAnsiTheme="minorHAnsi"/>
          <w:sz w:val="24"/>
          <w:szCs w:val="24"/>
        </w:rPr>
        <w:t>l</w:t>
      </w:r>
      <w:r w:rsidRPr="00FE6E73">
        <w:rPr>
          <w:rFonts w:asciiTheme="minorHAnsi" w:hAnsiTheme="minorHAnsi"/>
          <w:sz w:val="24"/>
          <w:szCs w:val="24"/>
        </w:rPr>
        <w:t xml:space="preserve"> achieve</w:t>
      </w:r>
      <w:r w:rsidR="00492FEE" w:rsidRPr="00FE6E73">
        <w:rPr>
          <w:rFonts w:asciiTheme="minorHAnsi" w:hAnsiTheme="minorHAnsi"/>
          <w:sz w:val="24"/>
          <w:szCs w:val="24"/>
        </w:rPr>
        <w:t>ment of a</w:t>
      </w:r>
      <w:r w:rsidRPr="00FE6E73">
        <w:rPr>
          <w:rFonts w:asciiTheme="minorHAnsi" w:hAnsiTheme="minorHAnsi"/>
          <w:sz w:val="24"/>
          <w:szCs w:val="24"/>
        </w:rPr>
        <w:t xml:space="preserve"> high standard of education </w:t>
      </w:r>
      <w:r w:rsidR="00492FEE" w:rsidRPr="00FE6E73">
        <w:rPr>
          <w:rFonts w:asciiTheme="minorHAnsi" w:hAnsiTheme="minorHAnsi"/>
          <w:sz w:val="24"/>
          <w:szCs w:val="24"/>
        </w:rPr>
        <w:t xml:space="preserve">is essential for this role and a </w:t>
      </w:r>
      <w:r w:rsidRPr="00FE6E73">
        <w:rPr>
          <w:rFonts w:asciiTheme="minorHAnsi" w:hAnsiTheme="minorHAnsi"/>
          <w:sz w:val="24"/>
          <w:szCs w:val="24"/>
        </w:rPr>
        <w:t xml:space="preserve">recognised counselling qualification </w:t>
      </w:r>
      <w:r w:rsidR="00BE137E" w:rsidRPr="00FE6E73">
        <w:rPr>
          <w:rFonts w:asciiTheme="minorHAnsi" w:hAnsiTheme="minorHAnsi"/>
          <w:sz w:val="24"/>
          <w:szCs w:val="24"/>
        </w:rPr>
        <w:t xml:space="preserve">is </w:t>
      </w:r>
      <w:r w:rsidR="00492FEE" w:rsidRPr="00FE6E73">
        <w:rPr>
          <w:rFonts w:asciiTheme="minorHAnsi" w:hAnsiTheme="minorHAnsi"/>
          <w:sz w:val="24"/>
          <w:szCs w:val="24"/>
        </w:rPr>
        <w:t xml:space="preserve">desirable, as </w:t>
      </w:r>
      <w:r w:rsidRPr="00FE6E73">
        <w:rPr>
          <w:rFonts w:asciiTheme="minorHAnsi" w:hAnsiTheme="minorHAnsi"/>
          <w:sz w:val="24"/>
          <w:szCs w:val="24"/>
        </w:rPr>
        <w:t>is a personal commitment to supporting adults abused in childhood</w:t>
      </w:r>
      <w:r w:rsidR="00BE137E" w:rsidRPr="00FE6E73">
        <w:rPr>
          <w:rFonts w:asciiTheme="minorHAnsi" w:hAnsiTheme="minorHAnsi"/>
          <w:sz w:val="24"/>
          <w:szCs w:val="24"/>
        </w:rPr>
        <w:t>.</w:t>
      </w:r>
    </w:p>
    <w:p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</w:p>
    <w:p w:rsidR="00D35F1F" w:rsidRPr="00FE6E73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Compassion and sensitivity to the cause, attention to detail, flexibility and agile in ways of working are essential.  Being a team-player and demonstrating a ‘can-do’ attitude are also vital.</w:t>
      </w:r>
    </w:p>
    <w:sectPr w:rsidR="00D35F1F" w:rsidRPr="00FE6E73" w:rsidSect="0013404B">
      <w:foot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9A" w:rsidRDefault="00C0579A" w:rsidP="006A115B">
      <w:r>
        <w:separator/>
      </w:r>
    </w:p>
  </w:endnote>
  <w:endnote w:type="continuationSeparator" w:id="0">
    <w:p w:rsidR="00C0579A" w:rsidRDefault="00C0579A" w:rsidP="006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949207"/>
      <w:docPartObj>
        <w:docPartGallery w:val="Page Numbers (Bottom of Page)"/>
        <w:docPartUnique/>
      </w:docPartObj>
    </w:sdtPr>
    <w:sdtEndPr/>
    <w:sdtContent>
      <w:sdt>
        <w:sdtPr>
          <w:id w:val="-2038487792"/>
          <w:docPartObj>
            <w:docPartGallery w:val="Page Numbers (Top of Page)"/>
            <w:docPartUnique/>
          </w:docPartObj>
        </w:sdtPr>
        <w:sdtEndPr/>
        <w:sdtContent>
          <w:p w:rsidR="00000DB9" w:rsidRDefault="00000DB9">
            <w:pPr>
              <w:pStyle w:val="Footer"/>
              <w:jc w:val="center"/>
            </w:pP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3404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3404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0DB9" w:rsidRDefault="0000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9A" w:rsidRDefault="00C0579A" w:rsidP="006A115B">
      <w:r>
        <w:separator/>
      </w:r>
    </w:p>
  </w:footnote>
  <w:footnote w:type="continuationSeparator" w:id="0">
    <w:p w:rsidR="00C0579A" w:rsidRDefault="00C0579A" w:rsidP="006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9A6"/>
    <w:multiLevelType w:val="hybridMultilevel"/>
    <w:tmpl w:val="5EE61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D2285"/>
    <w:multiLevelType w:val="hybridMultilevel"/>
    <w:tmpl w:val="EDF8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CA9"/>
    <w:multiLevelType w:val="hybridMultilevel"/>
    <w:tmpl w:val="5B5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316"/>
    <w:multiLevelType w:val="multilevel"/>
    <w:tmpl w:val="82D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5B"/>
    <w:rsid w:val="00000DB9"/>
    <w:rsid w:val="0006098B"/>
    <w:rsid w:val="000619FB"/>
    <w:rsid w:val="000D2D79"/>
    <w:rsid w:val="000E5193"/>
    <w:rsid w:val="000E5991"/>
    <w:rsid w:val="000E6D84"/>
    <w:rsid w:val="000E7C3E"/>
    <w:rsid w:val="000F16B1"/>
    <w:rsid w:val="000F5418"/>
    <w:rsid w:val="00100BD7"/>
    <w:rsid w:val="0013404B"/>
    <w:rsid w:val="00172DF1"/>
    <w:rsid w:val="001B0988"/>
    <w:rsid w:val="001C1D8C"/>
    <w:rsid w:val="0022377E"/>
    <w:rsid w:val="00244A27"/>
    <w:rsid w:val="00272C31"/>
    <w:rsid w:val="002921ED"/>
    <w:rsid w:val="002D2BAC"/>
    <w:rsid w:val="003310B2"/>
    <w:rsid w:val="003742AC"/>
    <w:rsid w:val="003778B4"/>
    <w:rsid w:val="00391C85"/>
    <w:rsid w:val="003A103A"/>
    <w:rsid w:val="003C7F20"/>
    <w:rsid w:val="003E1AC8"/>
    <w:rsid w:val="00417F9C"/>
    <w:rsid w:val="0047457B"/>
    <w:rsid w:val="00487A0B"/>
    <w:rsid w:val="00492FEE"/>
    <w:rsid w:val="004C21B4"/>
    <w:rsid w:val="004E6766"/>
    <w:rsid w:val="004E79A8"/>
    <w:rsid w:val="00510A80"/>
    <w:rsid w:val="00512205"/>
    <w:rsid w:val="00516572"/>
    <w:rsid w:val="00521CF2"/>
    <w:rsid w:val="005546B9"/>
    <w:rsid w:val="00566948"/>
    <w:rsid w:val="0057073D"/>
    <w:rsid w:val="00571D0E"/>
    <w:rsid w:val="005903CC"/>
    <w:rsid w:val="005B1BEC"/>
    <w:rsid w:val="005B6925"/>
    <w:rsid w:val="005C40DD"/>
    <w:rsid w:val="005C7597"/>
    <w:rsid w:val="005C7703"/>
    <w:rsid w:val="005F4F33"/>
    <w:rsid w:val="00613E90"/>
    <w:rsid w:val="006140C5"/>
    <w:rsid w:val="0062472E"/>
    <w:rsid w:val="00630FD7"/>
    <w:rsid w:val="00631436"/>
    <w:rsid w:val="00653FDE"/>
    <w:rsid w:val="0066477C"/>
    <w:rsid w:val="006A115B"/>
    <w:rsid w:val="006A7C6B"/>
    <w:rsid w:val="007118EE"/>
    <w:rsid w:val="00721499"/>
    <w:rsid w:val="00727D7B"/>
    <w:rsid w:val="00731C53"/>
    <w:rsid w:val="0077548B"/>
    <w:rsid w:val="007770B0"/>
    <w:rsid w:val="0079149B"/>
    <w:rsid w:val="007C0FAD"/>
    <w:rsid w:val="007F0BAC"/>
    <w:rsid w:val="007F22FC"/>
    <w:rsid w:val="007F461F"/>
    <w:rsid w:val="00826011"/>
    <w:rsid w:val="00857B1E"/>
    <w:rsid w:val="008B0D04"/>
    <w:rsid w:val="008E429E"/>
    <w:rsid w:val="008E7712"/>
    <w:rsid w:val="00911B69"/>
    <w:rsid w:val="00932CBA"/>
    <w:rsid w:val="00943F98"/>
    <w:rsid w:val="00950C20"/>
    <w:rsid w:val="00957CAB"/>
    <w:rsid w:val="00980E5A"/>
    <w:rsid w:val="009A273B"/>
    <w:rsid w:val="00A07070"/>
    <w:rsid w:val="00A34EAF"/>
    <w:rsid w:val="00A4768D"/>
    <w:rsid w:val="00A52B34"/>
    <w:rsid w:val="00A60721"/>
    <w:rsid w:val="00A75E02"/>
    <w:rsid w:val="00AE1AA1"/>
    <w:rsid w:val="00AE548A"/>
    <w:rsid w:val="00AF210D"/>
    <w:rsid w:val="00AF5DC2"/>
    <w:rsid w:val="00B30E45"/>
    <w:rsid w:val="00B65455"/>
    <w:rsid w:val="00BE137E"/>
    <w:rsid w:val="00BE177C"/>
    <w:rsid w:val="00BF50AA"/>
    <w:rsid w:val="00C0579A"/>
    <w:rsid w:val="00C131D3"/>
    <w:rsid w:val="00C1325D"/>
    <w:rsid w:val="00C138EE"/>
    <w:rsid w:val="00C254C8"/>
    <w:rsid w:val="00C55C14"/>
    <w:rsid w:val="00C6040D"/>
    <w:rsid w:val="00C9193B"/>
    <w:rsid w:val="00CB4163"/>
    <w:rsid w:val="00CE2BB1"/>
    <w:rsid w:val="00CE3816"/>
    <w:rsid w:val="00CF53F3"/>
    <w:rsid w:val="00D35F1F"/>
    <w:rsid w:val="00D51DDD"/>
    <w:rsid w:val="00DD4334"/>
    <w:rsid w:val="00DD4A67"/>
    <w:rsid w:val="00DD5367"/>
    <w:rsid w:val="00DE295E"/>
    <w:rsid w:val="00E43D42"/>
    <w:rsid w:val="00EE33F6"/>
    <w:rsid w:val="00EE356C"/>
    <w:rsid w:val="00EF13ED"/>
    <w:rsid w:val="00EF5519"/>
    <w:rsid w:val="00F10BF3"/>
    <w:rsid w:val="00F17AFC"/>
    <w:rsid w:val="00F241C6"/>
    <w:rsid w:val="00F36458"/>
    <w:rsid w:val="00F71D63"/>
    <w:rsid w:val="00FA74F7"/>
    <w:rsid w:val="00FC4012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CE0F"/>
  <w15:docId w15:val="{46AAB252-F8F5-4FBB-A802-69945DF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1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E17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A6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18E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1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Tom Barclay</cp:lastModifiedBy>
  <cp:revision>4</cp:revision>
  <dcterms:created xsi:type="dcterms:W3CDTF">2017-06-14T13:44:00Z</dcterms:created>
  <dcterms:modified xsi:type="dcterms:W3CDTF">2019-12-20T13:05:00Z</dcterms:modified>
</cp:coreProperties>
</file>